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44"/>
        <w:ind w:left="116" w:right="0" w:firstLine="0"/>
        <w:jc w:val="left"/>
      </w:pPr>
      <w:r>
        <w:rPr/>
        <w:pict>
          <v:shape style="position:absolute;margin-left:4.581833pt;margin-top:-4.34453pt;width:561.6025pt;height:144.968170pt;mso-position-horizontal-relative:page;mso-position-vertical-relative:paragraph;z-index:-240" type="#_x0000_t75" stroked="false">
            <v:imagedata r:id="rId5" o:title=""/>
          </v:shape>
        </w:pict>
      </w:r>
      <w:r>
        <w:rPr/>
        <w:pict>
          <v:shape style="position:absolute;margin-left:311.75pt;margin-top:192.599976pt;width:100.745221pt;height:66pt;mso-position-horizontal-relative:page;mso-position-vertical-relative:page;z-index:-238" type="#_x0000_t75" stroked="false">
            <v:imagedata r:id="rId6" o:title=""/>
          </v:shape>
        </w:pict>
      </w:r>
      <w:r>
        <w:rPr/>
        <w:pict>
          <v:shape style="position:absolute;margin-left:441.130005pt;margin-top:192.60498pt;width:106.067299pt;height:66.69pt;mso-position-horizontal-relative:page;mso-position-vertical-relative:page;z-index:-237" type="#_x0000_t75" stroked="false">
            <v:imagedata r:id="rId7" o:title=""/>
          </v:shape>
        </w:pict>
      </w:r>
      <w:r>
        <w:rPr/>
        <w:pict>
          <v:shape style="position:absolute;margin-left:342.5pt;margin-top:470.159973pt;width:38.322230pt;height:37.44pt;mso-position-horizontal-relative:page;mso-position-vertical-relative:page;z-index:-236" type="#_x0000_t75" stroked="false">
            <v:imagedata r:id="rId8" o:title=""/>
          </v:shape>
        </w:pict>
      </w:r>
      <w:r>
        <w:rPr/>
        <w:pict>
          <v:group style="position:absolute;margin-left:177.25pt;margin-top:193.249985pt;width:100.05pt;height:65.45pt;mso-position-horizontal-relative:page;mso-position-vertical-relative:page;z-index:-235" coordorigin="3545,3865" coordsize="2001,1309">
            <v:shape style="position:absolute;left:3545;top:3865;width:2001;height:1309" type="#_x0000_t75" stroked="false">
              <v:imagedata r:id="rId6" o:title=""/>
            </v:shape>
            <v:group style="position:absolute;left:4000;top:3959;width:487;height:252" coordorigin="4000,3959" coordsize="487,252">
              <v:shape style="position:absolute;left:4000;top:3959;width:487;height:252" coordorigin="4000,3959" coordsize="487,252" path="m4284,3959l4000,4006,4203,4210,4487,4163,4284,3959xe" filled="t" fillcolor="#FFFF00" stroked="f">
                <v:path arrowok="t"/>
                <v:fill type="solid"/>
              </v:shape>
            </v:group>
            <v:group style="position:absolute;left:4286;top:3896;width:439;height:263" coordorigin="4286,3896" coordsize="439,263">
              <v:shape style="position:absolute;left:4286;top:3896;width:439;height:263" coordorigin="4286,3896" coordsize="439,263" path="m4548,3896l4286,3956,4463,4159,4725,4098,4548,3896xe" filled="t" fillcolor="#FFFF00" stroked="f">
                <v:path arrowok="t"/>
                <v:fill type="solid"/>
              </v:shape>
            </v:group>
            <v:group style="position:absolute;left:4352;top:4238;width:875;height:589" coordorigin="4352,4238" coordsize="875,589">
              <v:shape style="position:absolute;left:4352;top:4238;width:875;height:589" coordorigin="4352,4238" coordsize="875,589" path="m4890,4238l4352,4382,4688,4826,5227,4682,4890,4238xe" filled="t" fillcolor="#FFFF00" stroked="f">
                <v:path arrowok="t"/>
                <v:fill type="solid"/>
              </v:shape>
            </v:group>
            <v:group style="position:absolute;left:4226;top:4125;width:923;height:570" coordorigin="4226,4125" coordsize="923,570">
              <v:shape style="position:absolute;left:4226;top:4125;width:923;height:570" coordorigin="4226,4125" coordsize="923,570" path="m4784,4125l4226,4252,4589,4695,5148,4568,4784,412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1"/>
        </w:rPr>
        <w:t>Règlements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tennis</w:t>
      </w:r>
      <w:r>
        <w:rPr>
          <w:color w:val="FFFFFF"/>
        </w:rPr>
        <w:t> </w:t>
      </w:r>
      <w:r>
        <w:rPr>
          <w:color w:val="FFFFFF"/>
          <w:spacing w:val="-1"/>
        </w:rPr>
        <w:t>sport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adapté</w:t>
      </w:r>
      <w:r>
        <w:rPr>
          <w:color w:val="FFFFFF"/>
        </w:rPr>
        <w:t> </w:t>
      </w:r>
      <w:r>
        <w:rPr>
          <w:color w:val="FFFFFF"/>
          <w:spacing w:val="-1"/>
        </w:rPr>
        <w:t>2015-2017</w:t>
      </w:r>
      <w:r>
        <w:rPr>
          <w:color w:val="000000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680" w:right="0" w:firstLine="0"/>
        <w:jc w:val="left"/>
        <w:rPr>
          <w:b w:val="0"/>
          <w:bCs w:val="0"/>
        </w:rPr>
      </w:pPr>
      <w:r>
        <w:rPr/>
        <w:pict>
          <v:group style="position:absolute;margin-left:36.720001pt;margin-top:106.97364pt;width:53.95pt;height:.1pt;mso-position-horizontal-relative:page;mso-position-vertical-relative:paragraph;z-index:-239" coordorigin="734,2139" coordsize="1079,2">
            <v:shape style="position:absolute;left:734;top:2139;width:1079;height:2" coordorigin="734,2139" coordsize="1079,0" path="m734,2139l1812,2139e" filled="f" stroked="t" strokeweight=".82pt" strokecolor="#974705">
              <v:path arrowok="t"/>
            </v:shape>
            <w10:wrap type="none"/>
          </v:group>
        </w:pict>
      </w:r>
      <w:r>
        <w:rPr>
          <w:color w:val="E26C09"/>
        </w:rPr>
      </w:r>
      <w:r>
        <w:rPr>
          <w:color w:val="E26C09"/>
          <w:spacing w:val="-1"/>
          <w:u w:val="single" w:color="E26C09"/>
        </w:rPr>
        <w:t>SECTEUR</w:t>
      </w:r>
      <w:r>
        <w:rPr>
          <w:color w:val="E26C09"/>
          <w:spacing w:val="-2"/>
          <w:u w:val="single" w:color="E26C09"/>
        </w:rPr>
        <w:t> </w:t>
      </w:r>
      <w:r>
        <w:rPr>
          <w:color w:val="E26C09"/>
          <w:spacing w:val="-1"/>
          <w:u w:val="single" w:color="E26C09"/>
        </w:rPr>
        <w:t>COMPETITIF </w:t>
      </w:r>
      <w:r>
        <w:rPr>
          <w:color w:val="E26C09"/>
          <w:u w:val="single" w:color="E26C09"/>
        </w:rPr>
        <w:t>:</w:t>
      </w:r>
      <w:r>
        <w:rPr>
          <w:color w:val="E26C09"/>
          <w:spacing w:val="-1"/>
          <w:u w:val="single" w:color="E26C09"/>
        </w:rPr>
        <w:t> valable pour</w:t>
      </w:r>
      <w:r>
        <w:rPr>
          <w:color w:val="E26C09"/>
          <w:u w:val="single" w:color="E26C09"/>
        </w:rPr>
        <w:t> les</w:t>
      </w:r>
      <w:r>
        <w:rPr>
          <w:color w:val="E26C09"/>
          <w:spacing w:val="-2"/>
          <w:u w:val="single" w:color="E26C09"/>
        </w:rPr>
        <w:t> </w:t>
      </w:r>
      <w:r>
        <w:rPr>
          <w:color w:val="E26C09"/>
          <w:spacing w:val="-1"/>
          <w:u w:val="single" w:color="E26C09"/>
        </w:rPr>
        <w:t>championnats</w:t>
      </w:r>
      <w:r>
        <w:rPr>
          <w:color w:val="E26C09"/>
          <w:u w:val="single" w:color="E26C09"/>
        </w:rPr>
        <w:t> </w:t>
      </w:r>
      <w:r>
        <w:rPr>
          <w:color w:val="E26C09"/>
          <w:spacing w:val="-1"/>
          <w:u w:val="single" w:color="E26C09"/>
        </w:rPr>
        <w:t>départementaux,</w:t>
      </w:r>
      <w:r>
        <w:rPr>
          <w:color w:val="E26C09"/>
          <w:u w:val="single" w:color="E26C09"/>
        </w:rPr>
        <w:t> </w:t>
      </w:r>
      <w:r>
        <w:rPr>
          <w:color w:val="E26C09"/>
          <w:spacing w:val="-2"/>
          <w:u w:val="single" w:color="E26C09"/>
        </w:rPr>
        <w:t>régionaux</w:t>
      </w:r>
      <w:r>
        <w:rPr>
          <w:color w:val="E26C09"/>
          <w:spacing w:val="-1"/>
          <w:u w:val="single" w:color="E26C09"/>
        </w:rPr>
        <w:t> et</w:t>
      </w:r>
      <w:r>
        <w:rPr>
          <w:color w:val="E26C09"/>
          <w:u w:val="single" w:color="E26C09"/>
        </w:rPr>
        <w:t> </w:t>
      </w:r>
      <w:r>
        <w:rPr>
          <w:color w:val="E26C09"/>
          <w:spacing w:val="-1"/>
          <w:u w:val="single" w:color="E26C09"/>
        </w:rPr>
        <w:t>nationaux</w:t>
      </w:r>
      <w:r>
        <w:rPr>
          <w:color w:val="E26C09"/>
        </w:rPr>
      </w:r>
      <w:r>
        <w:rPr>
          <w:b w:val="0"/>
          <w:color w:val="000000"/>
        </w:rPr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328"/>
        <w:gridCol w:w="2650"/>
        <w:gridCol w:w="2653"/>
        <w:gridCol w:w="2652"/>
      </w:tblGrid>
      <w:tr>
        <w:trPr>
          <w:trHeight w:val="547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7" w:right="3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DIVISION</w:t>
            </w:r>
            <w:r>
              <w:rPr>
                <w:rFonts w:ascii="Calibri"/>
                <w:b/>
                <w:color w:val="974705"/>
                <w:spacing w:val="-2"/>
                <w:sz w:val="22"/>
                <w:u w:val="single" w:color="974705"/>
              </w:rPr>
              <w:t> 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1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DIVISION</w:t>
            </w:r>
            <w:r>
              <w:rPr>
                <w:rFonts w:ascii="Calibri"/>
                <w:b/>
                <w:color w:val="974705"/>
                <w:spacing w:val="-2"/>
                <w:sz w:val="22"/>
                <w:u w:val="single" w:color="974705"/>
              </w:rPr>
              <w:t> 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2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DIVISION</w:t>
            </w:r>
            <w:r>
              <w:rPr>
                <w:rFonts w:ascii="Calibri"/>
                <w:b/>
                <w:color w:val="974705"/>
                <w:spacing w:val="-2"/>
                <w:sz w:val="22"/>
                <w:u w:val="single" w:color="974705"/>
              </w:rPr>
              <w:t> 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3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</w:tr>
      <w:tr>
        <w:trPr>
          <w:trHeight w:val="977" w:hRule="exact"/>
        </w:trPr>
        <w:tc>
          <w:tcPr>
            <w:tcW w:w="1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14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pacing w:val="-1"/>
                <w:sz w:val="22"/>
              </w:rPr>
              <w:t>Aires</w:t>
            </w:r>
            <w:r>
              <w:rPr>
                <w:rFonts w:ascii="Calibri"/>
                <w:b/>
                <w:color w:val="974705"/>
                <w:sz w:val="22"/>
              </w:rPr>
              <w:t> de</w:t>
            </w:r>
            <w:r>
              <w:rPr>
                <w:rFonts w:ascii="Calibri"/>
                <w:b/>
                <w:color w:val="974705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974705"/>
                <w:sz w:val="22"/>
              </w:rPr>
              <w:t>jeu</w:t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14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6" w:right="573" w:hanging="8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23m77</w:t>
            </w:r>
            <w:r>
              <w:rPr>
                <w:rFonts w:ascii="Tahoma" w:hAnsi="Tahoma"/>
                <w:spacing w:val="-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sur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8m23</w:t>
            </w:r>
            <w:r>
              <w:rPr>
                <w:rFonts w:ascii="Tahoma" w:hAnsi="Tahoma"/>
                <w:spacing w:val="26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Filet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à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0.914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70" w:right="576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23m77</w:t>
            </w:r>
            <w:r>
              <w:rPr>
                <w:rFonts w:ascii="Tahoma" w:hAnsi="Tahoma"/>
                <w:spacing w:val="-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sur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8m23</w:t>
            </w:r>
            <w:r>
              <w:rPr>
                <w:rFonts w:ascii="Tahoma" w:hAnsi="Tahoma"/>
                <w:spacing w:val="26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Filet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à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0.914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54" w:right="157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(mais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enlever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les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poteaux</w:t>
            </w:r>
            <w:r>
              <w:rPr>
                <w:rFonts w:ascii="Tahoma"/>
                <w:spacing w:val="24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simple)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11" w:right="353" w:hanging="3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18m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sur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8m23</w:t>
            </w:r>
            <w:r>
              <w:rPr>
                <w:rFonts w:ascii="Tahoma" w:hAnsi="Tahoma"/>
                <w:spacing w:val="23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Filet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à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0.80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1361" w:hRule="exact"/>
        </w:trPr>
        <w:tc>
          <w:tcPr>
            <w:tcW w:w="1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620" w:hRule="exact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Les </w:t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points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Simple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79" w:right="578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jeux</w:t>
            </w:r>
            <w:r>
              <w:rPr>
                <w:rFonts w:ascii="Calibri" w:hAnsi="Calibri" w:cs="Calibri" w:eastAsia="Calibri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(pas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avantage)</w:t>
            </w:r>
          </w:p>
          <w:p>
            <w:pPr>
              <w:pStyle w:val="TableParagraph"/>
              <w:spacing w:line="266" w:lineRule="exact"/>
              <w:ind w:left="184" w:right="1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1"/>
                <w:sz w:val="22"/>
              </w:rPr>
              <w:t>6/6,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jeu décisif</w:t>
            </w:r>
            <w:r>
              <w:rPr>
                <w:rFonts w:ascii="Calibri" w:hAnsi="Calibri"/>
                <w:sz w:val="22"/>
              </w:rPr>
              <w:t> en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 </w:t>
            </w:r>
            <w:r>
              <w:rPr>
                <w:rFonts w:ascii="Calibri" w:hAnsi="Calibri"/>
                <w:spacing w:val="-1"/>
                <w:sz w:val="22"/>
              </w:rPr>
              <w:t>pts.</w:t>
            </w:r>
          </w:p>
          <w:p>
            <w:pPr>
              <w:pStyle w:val="TableParagraph"/>
              <w:spacing w:line="240" w:lineRule="auto"/>
              <w:ind w:left="118" w:right="11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Choix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 côté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  <w:u w:val="single" w:color="000000"/>
              </w:rPr>
              <w:t>le</w: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  <w:u w:val="single" w:color="000000"/>
              </w:rPr>
              <w:t>relanceur</w:t>
            </w:r>
            <w:r>
              <w:rPr>
                <w:rFonts w:ascii="Calibri" w:hAnsi="Calibri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lors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 point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décisif.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79" w:right="581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jeux</w:t>
            </w:r>
            <w:r>
              <w:rPr>
                <w:rFonts w:ascii="Calibri" w:hAnsi="Calibri" w:cs="Calibri" w:eastAsia="Calibri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(pas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avantage)</w:t>
            </w:r>
          </w:p>
          <w:p>
            <w:pPr>
              <w:pStyle w:val="TableParagraph"/>
              <w:spacing w:line="266" w:lineRule="exact"/>
              <w:ind w:left="159" w:right="1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1"/>
                <w:sz w:val="22"/>
              </w:rPr>
              <w:t>3/3,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jeu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 </w:t>
            </w:r>
            <w:r>
              <w:rPr>
                <w:rFonts w:ascii="Calibri" w:hAnsi="Calibri"/>
                <w:spacing w:val="-1"/>
                <w:sz w:val="22"/>
              </w:rPr>
              <w:t>pts.</w:t>
            </w:r>
          </w:p>
          <w:p>
            <w:pPr>
              <w:pStyle w:val="TableParagraph"/>
              <w:spacing w:line="240" w:lineRule="auto"/>
              <w:ind w:left="153" w:right="1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Choix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 côté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  <w:u w:val="single" w:color="000000"/>
              </w:rPr>
              <w:t>le</w: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  <w:u w:val="single" w:color="000000"/>
              </w:rPr>
              <w:t>relanceur</w:t>
            </w:r>
            <w:r>
              <w:rPr>
                <w:rFonts w:ascii="Calibri" w:hAnsi="Calibri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lors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 point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décisif.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38" w:right="4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Super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jeu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</w:p>
          <w:p>
            <w:pPr>
              <w:pStyle w:val="TableParagraph"/>
              <w:spacing w:line="238" w:lineRule="auto" w:before="2"/>
              <w:ind w:left="3"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  <w:u w:val="single" w:color="000000"/>
              </w:rPr>
              <w:t>10 </w:t>
            </w:r>
            <w:r>
              <w:rPr>
                <w:rFonts w:ascii="Calibri" w:hAnsi="Calibri"/>
                <w:spacing w:val="-1"/>
                <w:sz w:val="22"/>
                <w:u w:val="single" w:color="000000"/>
              </w:rPr>
              <w:t>points </w:t>
            </w:r>
            <w:r>
              <w:rPr>
                <w:rFonts w:ascii="Calibri" w:hAnsi="Calibri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(point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partout)</w:t>
            </w:r>
          </w:p>
        </w:tc>
      </w:tr>
      <w:tr>
        <w:trPr>
          <w:trHeight w:val="1486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La</w:t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 mise en 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jeu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4" w:right="187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diagonale,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1er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service</w:t>
            </w:r>
            <w:r>
              <w:rPr>
                <w:rFonts w:ascii="Tahoma" w:hAnsi="Tahoma"/>
                <w:spacing w:val="28"/>
                <w:w w:val="9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par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au-dessus,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2ème</w:t>
            </w:r>
            <w:r>
              <w:rPr>
                <w:rFonts w:ascii="Tahoma" w:hAnsi="Tahoma"/>
                <w:spacing w:val="24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service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libre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8" w:right="12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(engagement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après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rebond</w:t>
            </w:r>
            <w:r>
              <w:rPr>
                <w:rFonts w:ascii="Tahoma" w:hAnsi="Tahoma"/>
                <w:spacing w:val="25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non-autorisé)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2" w:right="157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diagonale,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1er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service</w:t>
            </w:r>
            <w:r>
              <w:rPr>
                <w:rFonts w:ascii="Tahoma" w:hAnsi="Tahoma"/>
                <w:spacing w:val="28"/>
                <w:w w:val="9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par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au-dessus,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2ème</w:t>
            </w:r>
            <w:r>
              <w:rPr>
                <w:rFonts w:ascii="Tahoma" w:hAnsi="Tahoma"/>
                <w:spacing w:val="24"/>
                <w:w w:val="9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service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libre</w:t>
            </w:r>
            <w:r>
              <w:rPr>
                <w:rFonts w:ascii="Tahoma" w:hAnsi="Tahom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8" w:right="12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(engagement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après</w:t>
            </w:r>
            <w:r>
              <w:rPr>
                <w:rFonts w:ascii="Tahoma" w:hAnsi="Tahoma"/>
                <w:spacing w:val="-9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rebond</w:t>
            </w:r>
            <w:r>
              <w:rPr>
                <w:rFonts w:ascii="Tahoma" w:hAnsi="Tahoma"/>
                <w:spacing w:val="25"/>
                <w:w w:val="9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par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en-dessous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possible)</w:t>
            </w:r>
            <w:r>
              <w:rPr>
                <w:rFonts w:ascii="Tahoma" w:hAnsi="Tahoma"/>
                <w:sz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9" w:right="124" w:firstLine="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diagonale,</w:t>
            </w:r>
            <w:r>
              <w:rPr>
                <w:rFonts w:ascii="Tahoma" w:hAnsi="Tahoma"/>
                <w:spacing w:val="-7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essais</w:t>
            </w:r>
            <w:r>
              <w:rPr>
                <w:rFonts w:ascii="Tahoma" w:hAnsi="Tahoma"/>
                <w:spacing w:val="21"/>
                <w:w w:val="9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(engagement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après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rebond</w:t>
            </w:r>
            <w:r>
              <w:rPr>
                <w:rFonts w:ascii="Tahoma" w:hAnsi="Tahoma"/>
                <w:spacing w:val="25"/>
                <w:w w:val="9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par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8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dessous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possible)</w:t>
            </w:r>
            <w:r>
              <w:rPr>
                <w:rFonts w:ascii="Tahoma" w:hAnsi="Tahoma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8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Le</w:t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 rebond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rebond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36" w:right="4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rebond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4" w:right="0" w:firstLine="1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 </w:t>
            </w:r>
            <w:r>
              <w:rPr>
                <w:rFonts w:ascii="Calibri" w:hAnsi="Calibri"/>
                <w:spacing w:val="-1"/>
                <w:sz w:val="22"/>
              </w:rPr>
              <w:t>rebonds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autorisés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(mais </w:t>
            </w:r>
            <w:r>
              <w:rPr>
                <w:rFonts w:ascii="Calibri" w:hAnsi="Calibri"/>
                <w:spacing w:val="-1"/>
                <w:sz w:val="22"/>
              </w:rPr>
              <w:t>non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obligatoires)</w:t>
            </w:r>
          </w:p>
        </w:tc>
      </w:tr>
      <w:tr>
        <w:trPr>
          <w:trHeight w:val="1385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37" w:right="4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Les </w:t>
            </w:r>
            <w:r>
              <w:rPr>
                <w:rFonts w:ascii="Calibri"/>
                <w:b/>
                <w:color w:val="974705"/>
                <w:spacing w:val="-2"/>
                <w:sz w:val="22"/>
                <w:u w:val="single" w:color="974705"/>
              </w:rPr>
              <w:t>balles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5" w:right="1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Dure</w:t>
            </w:r>
          </w:p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4"/>
                <w:sz w:val="22"/>
              </w:rPr>
              <w:t>(</w:t>
            </w:r>
            <w:r>
              <w:rPr/>
              <w:pict>
                <v:shape style="width:9.18pt;height:9.18pt;mso-position-horizontal-relative:char;mso-position-vertical-relative:line" type="#_x0000_t75" stroked="false">
                  <v:imagedata r:id="rId9" o:title=""/>
                </v:shape>
              </w:pict>
            </w:r>
            <w:r>
              <w:rPr>
                <w:rFonts w:ascii="Calibri" w:hAnsi="Calibri"/>
                <w:spacing w:val="-4"/>
                <w:sz w:val="22"/>
              </w:rPr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6,35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 </w:t>
            </w:r>
            <w:r>
              <w:rPr>
                <w:rFonts w:ascii="Calibri" w:hAnsi="Calibri"/>
                <w:spacing w:val="-1"/>
                <w:sz w:val="22"/>
              </w:rPr>
              <w:t>6,67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cm)</w:t>
            </w:r>
          </w:p>
          <w:p>
            <w:pPr>
              <w:pStyle w:val="TableParagraph"/>
              <w:spacing w:line="240" w:lineRule="auto" w:before="0"/>
              <w:ind w:left="941" w:right="26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37.209256pt;height:33.120pt;mso-position-horizontal-relative:char;mso-position-vertical-relative:line" type="#_x0000_t75" stroked="false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486" w:right="214" w:firstLine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Intermédiaire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>                            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/>
              <w:pict>
                <v:shape style="width:9.18pt;height:9.18pt;mso-position-horizontal-relative:char;mso-position-vertical-relative:line" type="#_x0000_t75" stroked="false">
                  <v:imagedata r:id="rId9" o:title=""/>
                </v:shape>
              </w:pict>
            </w:r>
            <w:r>
              <w:rPr>
                <w:rFonts w:ascii="Calibri" w:hAnsi="Calibri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6,35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 </w:t>
            </w:r>
            <w:r>
              <w:rPr>
                <w:rFonts w:ascii="Calibri" w:hAnsi="Calibri"/>
                <w:spacing w:val="-1"/>
                <w:sz w:val="22"/>
              </w:rPr>
              <w:t>6,67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cm)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70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Souple</w:t>
            </w:r>
          </w:p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</w:rPr>
              <w:t>(</w:t>
            </w:r>
            <w:r>
              <w:rPr/>
              <w:pict>
                <v:shape style="width:9.18pt;height:9.18pt;mso-position-horizontal-relative:char;mso-position-vertical-relative:line" type="#_x0000_t75" stroked="false">
                  <v:imagedata r:id="rId9" o:title=""/>
                </v:shape>
              </w:pict>
            </w:r>
            <w:r>
              <w:rPr>
                <w:rFonts w:ascii="Calibri" w:hAnsi="Calibri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6,5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cm)</w:t>
            </w:r>
          </w:p>
          <w:p>
            <w:pPr>
              <w:pStyle w:val="TableParagraph"/>
              <w:spacing w:line="240" w:lineRule="auto" w:before="0"/>
              <w:ind w:left="1001" w:right="26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31.726052pt;height:33.120pt;mso-position-horizontal-relative:char;mso-position-vertical-relative:line" type="#_x0000_t75" stroked="false">
                  <v:imagedata r:id="rId11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766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Attendus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 </w:t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et</w:t>
            </w:r>
            <w:r>
              <w:rPr>
                <w:rFonts w:ascii="Calibri"/>
                <w:b/>
                <w:color w:val="974705"/>
                <w:sz w:val="22"/>
                <w:u w:val="single" w:color="974705"/>
              </w:rPr>
              <w:t> </w:t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observables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0" w:after="0"/>
              <w:ind w:left="462" w:right="17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Développer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des</w: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pacing w:val="2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stratégies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et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jouer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en</w:t>
            </w:r>
            <w:r>
              <w:rPr>
                <w:rFonts w:ascii="Calibri" w:hAnsi="Calibri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pacing w:val="2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fonction de ses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points</w: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pacing w:val="2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forts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et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des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points</w: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66" w:lineRule="exact"/>
              <w:ind w:left="462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-5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faibles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 de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l’adv</w:t>
            </w:r>
            <w:r>
              <w:rPr>
                <w:rFonts w:ascii="Calibri" w:hAnsi="Calibri" w:cs="Calibri" w:eastAsia="Calibri"/>
                <w:b/>
                <w:bCs/>
                <w:spacing w:val="-49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ersai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0" w:after="0"/>
              <w:ind w:left="462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situer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match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(comptage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points)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2" w:right="11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Gérer </w:t>
            </w:r>
            <w:r>
              <w:rPr>
                <w:rFonts w:ascii="Calibri" w:hAnsi="Calibri"/>
                <w:spacing w:val="-1"/>
                <w:sz w:val="22"/>
              </w:rPr>
              <w:t>les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changements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côté</w:t>
            </w:r>
            <w:r>
              <w:rPr>
                <w:rFonts w:ascii="Calibri" w:hAnsi="Calibri"/>
                <w:sz w:val="22"/>
              </w:rPr>
              <w:t> au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service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0" w:after="0"/>
              <w:ind w:left="462" w:right="3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Connaitre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règle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point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63" w:val="left" w:leader="none"/>
              </w:tabs>
              <w:spacing w:line="240" w:lineRule="auto" w:before="0" w:after="0"/>
              <w:ind w:left="462" w:right="14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retour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service,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positionner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dans</w:t>
            </w:r>
            <w:r>
              <w:rPr>
                <w:rFonts w:ascii="Calibri" w:hAnsi="Calibri"/>
                <w:sz w:val="22"/>
              </w:rPr>
              <w:t> la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bonne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diagonale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renvoyer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la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balle</w:t>
            </w:r>
            <w:r>
              <w:rPr>
                <w:rFonts w:ascii="Calibri" w:hAnsi="Calibri"/>
                <w:b/>
                <w:spacing w:val="1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z w:val="22"/>
                <w:u w:val="single" w:color="000000"/>
              </w:rPr>
              <w:t>là</w:t>
            </w:r>
            <w:r>
              <w:rPr>
                <w:rFonts w:ascii="Calibri" w:hAns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  <w:u w:val="single" w:color="000000"/>
              </w:rPr>
              <w:t>où</w: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-5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’adv</w:t>
            </w:r>
            <w:r>
              <w:rPr>
                <w:rFonts w:ascii="Calibri" w:hAnsi="Calibri" w:cs="Calibri" w:eastAsia="Calibri"/>
                <w:b/>
                <w:bCs/>
                <w:spacing w:val="-49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ersai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 n’es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t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pas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Heading1"/>
              <w:numPr>
                <w:ilvl w:val="0"/>
                <w:numId w:val="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  <w:u w:val="single" w:color="000000"/>
              </w:rPr>
              <w:t>Différencier</w:t>
            </w:r>
            <w:r>
              <w:rPr>
                <w:spacing w:val="-2"/>
                <w:u w:val="single" w:color="000000"/>
              </w:rPr>
              <w:t> </w:t>
            </w:r>
            <w:r>
              <w:rPr>
                <w:u w:val="single" w:color="000000"/>
              </w:rPr>
              <w:t>la</w:t>
            </w:r>
            <w:r>
              <w:rPr/>
            </w:r>
            <w:r>
              <w:rPr>
                <w:b w:val="0"/>
              </w:rPr>
            </w:r>
          </w:p>
          <w:p>
            <w:pPr>
              <w:pStyle w:val="TableParagraph"/>
              <w:spacing w:line="240" w:lineRule="auto"/>
              <w:ind w:left="462" w:right="1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-5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u w:val="single" w:color="000000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tuati</w:t>
            </w:r>
            <w:r>
              <w:rPr>
                <w:rFonts w:ascii="Calibri" w:hAnsi="Calibri" w:cs="Calibri" w:eastAsia="Calibri"/>
                <w:b/>
                <w:bCs/>
                <w:spacing w:val="-49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on d’atta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que et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u w:val="single" w:color="000000"/>
              </w:rPr>
              <w:t>de défense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3" w:val="left" w:leader="none"/>
              </w:tabs>
              <w:spacing w:line="240" w:lineRule="auto" w:before="0" w:after="0"/>
              <w:ind w:left="462" w:right="169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Reconnaître</w:t>
            </w:r>
            <w:r>
              <w:rPr>
                <w:rFonts w:ascii="Calibri" w:hAnsi="Calibri"/>
                <w:sz w:val="22"/>
              </w:rPr>
              <w:t> la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situation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gagner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perdre</w:t>
            </w:r>
            <w:r>
              <w:rPr>
                <w:rFonts w:ascii="Calibri" w:hAnsi="Calibri"/>
                <w:sz w:val="22"/>
              </w:rPr>
              <w:t> le </w:t>
            </w:r>
            <w:r>
              <w:rPr>
                <w:rFonts w:ascii="Calibri" w:hAnsi="Calibri"/>
                <w:spacing w:val="-1"/>
                <w:sz w:val="22"/>
              </w:rPr>
              <w:t>point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3" w:val="left" w:leader="none"/>
              </w:tabs>
              <w:spacing w:line="240" w:lineRule="auto" w:before="0" w:after="0"/>
              <w:ind w:left="462" w:right="311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Connaitre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règle du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point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décisif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39" w:lineRule="auto" w:before="0" w:after="0"/>
              <w:ind w:left="462" w:right="16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retour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service,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positionner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dans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diagonale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renvoyer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la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balle dans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les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limites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du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camp</w:t>
            </w:r>
            <w:r>
              <w:rPr>
                <w:rFonts w:ascii="Calibri"/>
                <w:b/>
                <w:spacing w:val="-1"/>
                <w:sz w:val="22"/>
              </w:rPr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adverse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40" w:lineRule="auto" w:before="0" w:after="0"/>
              <w:ind w:left="462" w:right="14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Savoir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reconnaitre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une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bonne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balle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d’une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balle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faute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40" w:lineRule="auto" w:before="0" w:after="0"/>
              <w:ind w:left="462" w:right="32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Maîtriser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son espace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jeu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40" w:lineRule="auto" w:before="0" w:after="0"/>
              <w:ind w:left="462" w:right="23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Connaitre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règle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 </w:t>
            </w:r>
            <w:r>
              <w:rPr>
                <w:rFonts w:ascii="Calibri" w:hAnsi="Calibri"/>
                <w:spacing w:val="-1"/>
                <w:sz w:val="22"/>
              </w:rPr>
              <w:t>balles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</w:t>
            </w:r>
            <w:r>
              <w:rPr>
                <w:rFonts w:ascii="Calibri" w:hAnsi="Calibri"/>
                <w:spacing w:val="-1"/>
                <w:sz w:val="22"/>
              </w:rPr>
              <w:t> service</w:t>
            </w:r>
          </w:p>
        </w:tc>
      </w:tr>
      <w:tr>
        <w:trPr>
          <w:trHeight w:val="1670" w:hRule="exact"/>
        </w:trPr>
        <w:tc>
          <w:tcPr>
            <w:tcW w:w="2653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b/>
                <w:color w:val="974705"/>
                <w:spacing w:val="-1"/>
                <w:sz w:val="22"/>
                <w:u w:val="single" w:color="974705"/>
              </w:rPr>
              <w:t>Coaching</w:t>
            </w:r>
            <w:r>
              <w:rPr>
                <w:rFonts w:ascii="Calibri"/>
                <w:b/>
                <w:color w:val="974705"/>
                <w:sz w:val="22"/>
              </w:rPr>
            </w:r>
            <w:r>
              <w:rPr>
                <w:rFonts w:ascii="Calibri"/>
                <w:color w:val="000000"/>
                <w:sz w:val="22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8" w:right="1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Interdit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9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Une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  <w:u w:val="single" w:color="000000"/>
              </w:rPr>
              <w:t>seule</w:t>
            </w:r>
            <w:r>
              <w:rPr>
                <w:rFonts w:ascii="Calibri" w:hAnsi="Calibri" w:cs="Calibri" w:eastAsia="Calibri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  <w:u w:val="single" w:color="000000"/>
              </w:rPr>
              <w:t>intervention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match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lors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changement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côté.</w:t>
            </w:r>
          </w:p>
          <w:p>
            <w:pPr>
              <w:pStyle w:val="TableParagraph"/>
              <w:spacing w:line="240" w:lineRule="auto"/>
              <w:ind w:left="118" w:right="11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Aucune intervention orale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ou physique </w:t>
            </w:r>
            <w:r>
              <w:rPr>
                <w:rFonts w:ascii="Calibri"/>
                <w:b/>
                <w:sz w:val="22"/>
              </w:rPr>
              <w:t>ne</w:t>
            </w:r>
            <w:r>
              <w:rPr>
                <w:rFonts w:ascii="Calibri"/>
                <w:b/>
                <w:spacing w:val="-1"/>
                <w:sz w:val="22"/>
              </w:rPr>
              <w:t> peut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avoir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lieu pendant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un jeu.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4" w:lineRule="auto"/>
              <w:ind w:left="121" w:right="1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Une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  <w:u w:val="single" w:color="000000"/>
              </w:rPr>
              <w:t>seule</w:t>
            </w:r>
            <w:r>
              <w:rPr>
                <w:rFonts w:ascii="Calibri" w:hAnsi="Calibri"/>
                <w:sz w:val="22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22"/>
                <w:u w:val="single" w:color="000000"/>
              </w:rPr>
              <w:t>intervention</w: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 match au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6</w:t>
            </w:r>
            <w:r>
              <w:rPr>
                <w:rFonts w:ascii="Calibri" w:hAnsi="Calibri"/>
                <w:spacing w:val="-1"/>
                <w:position w:val="10"/>
                <w:sz w:val="14"/>
              </w:rPr>
              <w:t>ième</w:t>
            </w:r>
            <w:r>
              <w:rPr>
                <w:rFonts w:ascii="Calibri" w:hAnsi="Calibri"/>
                <w:spacing w:val="18"/>
                <w:position w:val="10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point.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Aucune intervention orale</w:t>
            </w:r>
            <w:r>
              <w:rPr>
                <w:rFonts w:ascii="Calibri" w:hAnsi="Calibri"/>
                <w:b/>
                <w:spacing w:val="2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ou physique </w:t>
            </w:r>
            <w:r>
              <w:rPr>
                <w:rFonts w:ascii="Calibri" w:hAnsi="Calibri"/>
                <w:b/>
                <w:sz w:val="22"/>
              </w:rPr>
              <w:t>ne</w:t>
            </w:r>
            <w:r>
              <w:rPr>
                <w:rFonts w:ascii="Calibri" w:hAnsi="Calibri"/>
                <w:b/>
                <w:spacing w:val="-1"/>
                <w:sz w:val="22"/>
              </w:rPr>
              <w:t> peut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avoir</w:t>
            </w:r>
            <w:r>
              <w:rPr>
                <w:rFonts w:ascii="Calibri" w:hAnsi="Calibri"/>
                <w:b/>
                <w:spacing w:val="2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lieu pendant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le</w:t>
            </w:r>
            <w:r>
              <w:rPr>
                <w:rFonts w:ascii="Calibri" w:hAnsi="Calibri"/>
                <w:b/>
                <w:spacing w:val="-1"/>
                <w:sz w:val="22"/>
              </w:rPr>
              <w:t> match.</w:t>
            </w:r>
            <w:r>
              <w:rPr>
                <w:rFonts w:ascii="Calibri" w:hAnsi="Calibri"/>
                <w:sz w:val="22"/>
              </w:rPr>
            </w:r>
          </w:p>
        </w:tc>
      </w:tr>
    </w:tbl>
    <w:sectPr>
      <w:pgSz w:w="11910" w:h="16840"/>
      <w:pgMar w:top="160" w:bottom="280" w:left="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2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2" w:hanging="36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2017-02-10T13:26:03Z</dcterms:created>
  <dcterms:modified xsi:type="dcterms:W3CDTF">2017-02-10T13:26:03Z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2017-02-10T00:00:00Z</vt:filetime>
  </property>
</Properties>
</file>